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7E689" w14:textId="091F93BE" w:rsidR="00337461" w:rsidRDefault="009811D1">
      <w:r>
        <w:rPr>
          <w:noProof/>
        </w:rPr>
        <w:drawing>
          <wp:inline distT="0" distB="0" distL="0" distR="0" wp14:anchorId="1B7390CE" wp14:editId="14896A30">
            <wp:extent cx="6858000" cy="1916430"/>
            <wp:effectExtent l="0" t="0" r="0" b="7620"/>
            <wp:docPr id="1895577763" name="Picture 1" descr="A city skylin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577763" name="Picture 1" descr="A city skyline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E3735" w14:textId="61C6EC10" w:rsidR="009811D1" w:rsidRPr="00AF4844" w:rsidRDefault="009811D1" w:rsidP="00AF4844">
      <w:pPr>
        <w:jc w:val="center"/>
        <w:rPr>
          <w:b/>
          <w:bCs/>
        </w:rPr>
      </w:pPr>
      <w:r w:rsidRPr="00AF4844">
        <w:rPr>
          <w:b/>
          <w:bCs/>
        </w:rPr>
        <w:t>Title and Estates/Power of Attorney</w:t>
      </w:r>
    </w:p>
    <w:p w14:paraId="3E27184A" w14:textId="7A98997E" w:rsidR="009811D1" w:rsidRDefault="009811D1">
      <w:r>
        <w:t xml:space="preserve">October 21-27 is National Estate Planning Awareness Week. </w:t>
      </w:r>
      <w:proofErr w:type="gramStart"/>
      <w:r>
        <w:t>More often than not</w:t>
      </w:r>
      <w:proofErr w:type="gramEnd"/>
      <w:r>
        <w:t>, most homeowners do not have an effective estate plan in place. An estate plan typically includes:</w:t>
      </w:r>
    </w:p>
    <w:p w14:paraId="44313849" w14:textId="525DABE6" w:rsidR="009811D1" w:rsidRDefault="009811D1" w:rsidP="009811D1">
      <w:pPr>
        <w:pStyle w:val="ListParagraph"/>
        <w:numPr>
          <w:ilvl w:val="0"/>
          <w:numId w:val="1"/>
        </w:numPr>
      </w:pPr>
      <w:r>
        <w:t>A Revocable Living Trust</w:t>
      </w:r>
    </w:p>
    <w:p w14:paraId="3DA03EF7" w14:textId="5B7B385D" w:rsidR="009811D1" w:rsidRDefault="009811D1" w:rsidP="009811D1">
      <w:pPr>
        <w:pStyle w:val="ListParagraph"/>
        <w:numPr>
          <w:ilvl w:val="0"/>
          <w:numId w:val="1"/>
        </w:numPr>
      </w:pPr>
      <w:r>
        <w:t>Last Will and Testament</w:t>
      </w:r>
    </w:p>
    <w:p w14:paraId="0572FEC5" w14:textId="47DC02A7" w:rsidR="009811D1" w:rsidRDefault="009811D1" w:rsidP="009811D1">
      <w:pPr>
        <w:pStyle w:val="ListParagraph"/>
        <w:numPr>
          <w:ilvl w:val="0"/>
          <w:numId w:val="1"/>
        </w:numPr>
      </w:pPr>
      <w:r>
        <w:t>Financial Power of Attorney</w:t>
      </w:r>
    </w:p>
    <w:p w14:paraId="702BE9F2" w14:textId="56819B38" w:rsidR="009811D1" w:rsidRDefault="009811D1" w:rsidP="009811D1">
      <w:pPr>
        <w:pStyle w:val="ListParagraph"/>
        <w:numPr>
          <w:ilvl w:val="0"/>
          <w:numId w:val="1"/>
        </w:numPr>
      </w:pPr>
      <w:r>
        <w:t>Medical Power of Attorney</w:t>
      </w:r>
    </w:p>
    <w:p w14:paraId="5C44B24F" w14:textId="77012C10" w:rsidR="009811D1" w:rsidRDefault="009811D1" w:rsidP="009811D1">
      <w:pPr>
        <w:pStyle w:val="ListParagraph"/>
        <w:numPr>
          <w:ilvl w:val="0"/>
          <w:numId w:val="1"/>
        </w:numPr>
      </w:pPr>
      <w:r>
        <w:t>Living Will/Advanced Directive</w:t>
      </w:r>
    </w:p>
    <w:p w14:paraId="5A760218" w14:textId="2F5F17DD" w:rsidR="009811D1" w:rsidRDefault="009811D1" w:rsidP="009811D1">
      <w:pPr>
        <w:pStyle w:val="ListParagraph"/>
        <w:numPr>
          <w:ilvl w:val="0"/>
          <w:numId w:val="1"/>
        </w:numPr>
      </w:pPr>
      <w:r>
        <w:t>HIPAA Release</w:t>
      </w:r>
    </w:p>
    <w:p w14:paraId="5A67193F" w14:textId="5ECFF8EF" w:rsidR="009811D1" w:rsidRDefault="009811D1" w:rsidP="009811D1">
      <w:pPr>
        <w:pStyle w:val="ListParagraph"/>
        <w:numPr>
          <w:ilvl w:val="0"/>
          <w:numId w:val="1"/>
        </w:numPr>
      </w:pPr>
      <w:r>
        <w:t>Declaration of Last Remains</w:t>
      </w:r>
    </w:p>
    <w:p w14:paraId="3ADBC9A0" w14:textId="09A4C06A" w:rsidR="009811D1" w:rsidRDefault="009811D1" w:rsidP="009811D1">
      <w:pPr>
        <w:pStyle w:val="ListParagraph"/>
        <w:numPr>
          <w:ilvl w:val="0"/>
          <w:numId w:val="1"/>
        </w:numPr>
      </w:pPr>
      <w:r>
        <w:t xml:space="preserve">Advice on Beneficiary Designations, lifetime gifting, joint ownership, etc. </w:t>
      </w:r>
    </w:p>
    <w:p w14:paraId="6904C0DF" w14:textId="19BF4475" w:rsidR="009811D1" w:rsidRDefault="009811D1" w:rsidP="009811D1">
      <w:r>
        <w:t xml:space="preserve">When taking a listing, you may find the homeowners have not put these important </w:t>
      </w:r>
      <w:r w:rsidR="00AF4844">
        <w:t xml:space="preserve">estate planning </w:t>
      </w:r>
      <w:r>
        <w:t xml:space="preserve">documents in place. The homeowner may be suffering from dementia, a serious health issue or deceased. Not </w:t>
      </w:r>
      <w:proofErr w:type="gramStart"/>
      <w:r>
        <w:t>all of</w:t>
      </w:r>
      <w:proofErr w:type="gramEnd"/>
      <w:r>
        <w:t xml:space="preserve"> the above forms apply to real estate, however some are important and how they would affect closing and working with a title company on a sale.</w:t>
      </w:r>
    </w:p>
    <w:p w14:paraId="3DAA57B8" w14:textId="76539B86" w:rsidR="009811D1" w:rsidRDefault="009811D1" w:rsidP="009811D1">
      <w:r w:rsidRPr="00AF4844">
        <w:rPr>
          <w:b/>
          <w:bCs/>
          <w:u w:val="single"/>
        </w:rPr>
        <w:t>Powers of Attorney</w:t>
      </w:r>
      <w:r>
        <w:t>: A title company will require review of any Power of Attorney before proceeding with a closing. It’s best to provide the power of attorney directly to the title company for review and approval before going under contract to be sure it’s valid/approved. What would be some reasons a title company would deny a power of attorney? It may be expired, it may not contain the powers to “buy/sell/convey/encumber” real estate, it may not be executed properly, or the seller is deceased. Once a party is deceased, a power of attorney is no longer effective. If the signor of the power of attorney has dementia, a doctor’s note may be required to compare date of execution and date of diagnosis of dementia.</w:t>
      </w:r>
    </w:p>
    <w:p w14:paraId="264FBAA4" w14:textId="248C4AA1" w:rsidR="009811D1" w:rsidRDefault="009811D1" w:rsidP="009811D1">
      <w:r w:rsidRPr="00AF4844">
        <w:rPr>
          <w:b/>
          <w:bCs/>
          <w:u w:val="single"/>
        </w:rPr>
        <w:t>Trust</w:t>
      </w:r>
      <w:r>
        <w:t>: A Trust may have different requirements for sale depending on the situation with the seller/listing. If the seller is alive and in full mental capacity, a trust agreement</w:t>
      </w:r>
      <w:r w:rsidR="00AF4844">
        <w:t xml:space="preserve"> or certificate stating the approved trustees and a statement of authority should be sufficient. In the event the seller/trustee is deceased or mentally incapacitated, the full trust will need to be reviewed for Successor Trustee designations.</w:t>
      </w:r>
    </w:p>
    <w:p w14:paraId="1D557F12" w14:textId="336F3028" w:rsidR="00AF4844" w:rsidRDefault="00AF4844" w:rsidP="009811D1">
      <w:r>
        <w:t xml:space="preserve">An O&amp;E report the best way to confirm vesting of a property prior to going on the listing appointment. You may order one by emailing </w:t>
      </w:r>
      <w:hyperlink r:id="rId6" w:history="1">
        <w:r w:rsidRPr="00AD7319">
          <w:rPr>
            <w:rStyle w:val="Hyperlink"/>
          </w:rPr>
          <w:t>orders@homesteadtc.com</w:t>
        </w:r>
      </w:hyperlink>
      <w:r>
        <w:t xml:space="preserve">. We’re happy to go over potential requirements with you!  </w:t>
      </w:r>
    </w:p>
    <w:p w14:paraId="6B054E60" w14:textId="4B974167" w:rsidR="009811D1" w:rsidRDefault="00AF4844" w:rsidP="009811D1">
      <w:r>
        <w:rPr>
          <w:noProof/>
        </w:rPr>
        <w:drawing>
          <wp:inline distT="0" distB="0" distL="0" distR="0" wp14:anchorId="035C4131" wp14:editId="50DADD06">
            <wp:extent cx="6858000" cy="1412240"/>
            <wp:effectExtent l="0" t="0" r="0" b="0"/>
            <wp:docPr id="1245755007" name="Picture 2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755007" name="Picture 2" descr="A close-up of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1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11D1" w:rsidSect="009811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37F4E"/>
    <w:multiLevelType w:val="hybridMultilevel"/>
    <w:tmpl w:val="54D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8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61"/>
    <w:rsid w:val="001D1EC1"/>
    <w:rsid w:val="00337461"/>
    <w:rsid w:val="0047320D"/>
    <w:rsid w:val="009811D1"/>
    <w:rsid w:val="00AF4844"/>
    <w:rsid w:val="00C7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0958"/>
  <w15:chartTrackingRefBased/>
  <w15:docId w15:val="{1DF38F48-F3AB-4E54-8E5F-790E189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1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ers@homesteadt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 Milinkov</dc:creator>
  <cp:keywords/>
  <dc:description/>
  <cp:lastModifiedBy>Wendi Milinkov</cp:lastModifiedBy>
  <cp:revision>1</cp:revision>
  <dcterms:created xsi:type="dcterms:W3CDTF">2024-10-03T22:36:00Z</dcterms:created>
  <dcterms:modified xsi:type="dcterms:W3CDTF">2024-10-04T12:41:00Z</dcterms:modified>
</cp:coreProperties>
</file>